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6E9" w:rsidRPr="00BF36E9" w:rsidRDefault="00BF36E9" w:rsidP="00BF3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F36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Polgármesterének 6/2020 (IV.29.) önkormányzati rendelete</w:t>
      </w:r>
    </w:p>
    <w:p w:rsidR="00BF36E9" w:rsidRDefault="00BF36E9" w:rsidP="00BF3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F36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Hatályos:2020-04-30 - 2020-05-01</w:t>
      </w:r>
    </w:p>
    <w:p w:rsidR="00BF36E9" w:rsidRPr="00BF36E9" w:rsidRDefault="00BF36E9" w:rsidP="00BF3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F36E9" w:rsidRPr="00BF36E9" w:rsidRDefault="00BF36E9" w:rsidP="00BF3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F36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Polgármesterének 6/2020 (IV.29.) önkormányzati rendelete</w:t>
      </w:r>
    </w:p>
    <w:p w:rsidR="00BF36E9" w:rsidRPr="00BF36E9" w:rsidRDefault="00BF36E9" w:rsidP="00BF3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F36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egyes anyakönyvi események engedélyezésének szabályairól szóló 5/2017.(III.29.) Önkormányzati rendelet módosításáról</w:t>
      </w: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36E9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 Polgármestereként az Alaptörvény 32. cikk (2) bekezdésében biztosított jogalkotói hatáskörében eljárva, az anyakönyvi eljárásról szóló 2010. évi I. törvény 96 §-ában kapott felhatalmazás alapján – figyelemmel a veszélyhelyzet kihirdetéséről szóló 40/2020.(III.111.) kormányrendeletre, valamint a katasztrófavédelemről és a hozzá kapcsolódó egyes törvényes módosításáról szóló 2011. évi CXXVIII. törvény 46. § (4) bekezdésére – a következőket rendelem el:</w:t>
      </w: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36E9" w:rsidRPr="00BF36E9" w:rsidRDefault="00BF36E9" w:rsidP="00BF36E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36E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§.</w:t>
      </w: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36E9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 Képviselő-testületének az egyes anyakönyvi események engedélyezésének szabályairól szóló 5/2017.(III.29.) önkormányzat rendelet (továbbiakban: Rendelet) 4. § helyébe az alábbi rendelkezés lép:</w:t>
      </w: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36E9" w:rsidRPr="00BF36E9" w:rsidRDefault="00BF36E9" w:rsidP="00BF36E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36E9">
        <w:rPr>
          <w:rFonts w:ascii="Times New Roman" w:eastAsia="Times New Roman" w:hAnsi="Times New Roman" w:cs="Times New Roman"/>
          <w:sz w:val="24"/>
          <w:szCs w:val="24"/>
          <w:lang w:eastAsia="hu-HU"/>
        </w:rPr>
        <w:t>A hivatali munkaidőn kívül történő anyakönyvi eseményért térítési díjat a házasulandóknak nem kell fizetni.</w:t>
      </w:r>
    </w:p>
    <w:p w:rsidR="00BF36E9" w:rsidRPr="00BF36E9" w:rsidRDefault="00BF36E9" w:rsidP="00BF36E9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36E9" w:rsidRPr="00BF36E9" w:rsidRDefault="00BF36E9" w:rsidP="00BF36E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36E9">
        <w:rPr>
          <w:rFonts w:ascii="Times New Roman" w:eastAsia="Times New Roman" w:hAnsi="Times New Roman" w:cs="Times New Roman"/>
          <w:sz w:val="24"/>
          <w:szCs w:val="24"/>
          <w:lang w:eastAsia="hu-HU"/>
        </w:rPr>
        <w:t>A hivatali munkaidőn túl történő házasságkötés lebonyolításában közreműködő anyakönyvvezető amennyiben nem a közszolgálati tisztviselőkről szóló 2011. évi CXCIX. törvényben meghatározott szabadidőt választja, szertartásonként bruttó 8.000,-Ft összegű díjazás illeti meg.</w:t>
      </w: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36E9" w:rsidRPr="00BF36E9" w:rsidRDefault="00BF36E9" w:rsidP="00BF36E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36E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§</w:t>
      </w: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36E9">
        <w:rPr>
          <w:rFonts w:ascii="Times New Roman" w:eastAsia="Times New Roman" w:hAnsi="Times New Roman" w:cs="Times New Roman"/>
          <w:sz w:val="24"/>
          <w:szCs w:val="24"/>
          <w:lang w:eastAsia="hu-HU"/>
        </w:rPr>
        <w:t>Ez a rendelet a kihirdetést követő napon lép hatályba és hatályba lépését követő napon hatályát veszti, de rendelkezéseit 2020. április 1-től visszamenőlegesen kell alkalmazni.</w:t>
      </w: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36E9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                          Szekeres Ferenc                                                      dr. Szénási Hanna</w:t>
      </w: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36E9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                             polgármester                                                                   jegyző</w:t>
      </w: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36E9">
        <w:rPr>
          <w:rFonts w:ascii="Times New Roman" w:eastAsia="Times New Roman" w:hAnsi="Times New Roman" w:cs="Times New Roman"/>
          <w:sz w:val="24"/>
          <w:szCs w:val="24"/>
          <w:lang w:eastAsia="hu-HU"/>
        </w:rPr>
        <w:t>Záradék:</w:t>
      </w: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36E9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rendeletet a polgármester 2020. április 28-án fogadta el.</w:t>
      </w: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36E9">
        <w:rPr>
          <w:rFonts w:ascii="Times New Roman" w:eastAsia="Times New Roman" w:hAnsi="Times New Roman" w:cs="Times New Roman"/>
          <w:sz w:val="24"/>
          <w:szCs w:val="24"/>
          <w:lang w:eastAsia="hu-HU"/>
        </w:rPr>
        <w:t>A hirdetőtáblán 2020. április 29-én kifüggesztésre került.</w:t>
      </w: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36E9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Apátfalva, 2020. április 30.</w:t>
      </w: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36E9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36E9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             dr. Szénási Hanna</w:t>
      </w:r>
    </w:p>
    <w:p w:rsidR="00805178" w:rsidRPr="00BF36E9" w:rsidRDefault="00BF36E9" w:rsidP="00BF36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36E9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                       jegyző</w:t>
      </w:r>
      <w:bookmarkStart w:id="0" w:name="_GoBack"/>
      <w:bookmarkEnd w:id="0"/>
    </w:p>
    <w:sectPr w:rsidR="00805178" w:rsidRPr="00BF36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9F6FA3"/>
    <w:multiLevelType w:val="multilevel"/>
    <w:tmpl w:val="422CF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D45AD8"/>
    <w:multiLevelType w:val="multilevel"/>
    <w:tmpl w:val="93A83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A416AC"/>
    <w:multiLevelType w:val="multilevel"/>
    <w:tmpl w:val="D2DAB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0A7F4E"/>
    <w:multiLevelType w:val="multilevel"/>
    <w:tmpl w:val="60261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2"/>
    </w:lvlOverride>
  </w:num>
  <w:num w:numId="4">
    <w:abstractNumId w:val="3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094"/>
    <w:rsid w:val="00805178"/>
    <w:rsid w:val="00B10094"/>
    <w:rsid w:val="00BF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C29D41-8D7F-444D-AAD4-F7F52100E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3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Strong">
    <w:name w:val="Strong"/>
    <w:basedOn w:val="DefaultParagraphFont"/>
    <w:uiPriority w:val="22"/>
    <w:qFormat/>
    <w:rsid w:val="00BF36E9"/>
    <w:rPr>
      <w:b/>
      <w:bCs/>
    </w:rPr>
  </w:style>
  <w:style w:type="character" w:styleId="Emphasis">
    <w:name w:val="Emphasis"/>
    <w:basedOn w:val="DefaultParagraphFont"/>
    <w:uiPriority w:val="20"/>
    <w:qFormat/>
    <w:rsid w:val="00BF36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79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4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6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53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05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47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0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</dc:creator>
  <cp:keywords/>
  <dc:description/>
  <cp:lastModifiedBy>Mate</cp:lastModifiedBy>
  <cp:revision>2</cp:revision>
  <dcterms:created xsi:type="dcterms:W3CDTF">2021-02-16T16:46:00Z</dcterms:created>
  <dcterms:modified xsi:type="dcterms:W3CDTF">2021-02-16T16:46:00Z</dcterms:modified>
</cp:coreProperties>
</file>