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Apátfalva Község Önkormányzat Képviselő-testületének 2/2020 (II.25.) Önkormányzati rendelete</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Hatályos:2020-03-02 -tól</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Apátfalva Község Önkormányzat Képviselő-testületének 2/2020 (II.25.) Önkormányzati rendelete</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Apátfalva Község Önkormányzat Képviselő-testületének Szervezeti és Működési Szabályzatáról szóló 9/2020.(X.22.) Ör módosítása</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Apátfalva Község Képviselő-testülete az Alaptörvény 32. cikk (2) bekezdésében meghatározott eredeti jogalkotói hatáskörében, az Alaptörvény 32. cikk (1) bekezdés d) pontjában meghatározott feladatkörében eljárva az alábbi rendeletet alkotja:</w:t>
      </w:r>
    </w:p>
    <w:p w:rsidR="008723D3" w:rsidRPr="008723D3" w:rsidRDefault="008723D3" w:rsidP="008723D3">
      <w:pPr>
        <w:spacing w:after="0" w:line="240" w:lineRule="auto"/>
        <w:jc w:val="center"/>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1. §</w:t>
      </w:r>
    </w:p>
    <w:p w:rsidR="008723D3" w:rsidRPr="008723D3" w:rsidRDefault="008723D3" w:rsidP="008723D3">
      <w:pPr>
        <w:spacing w:after="0" w:line="240" w:lineRule="auto"/>
        <w:ind w:left="426"/>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(1) Az Apátfalva Község Önkormányzat Képviselő-testületének Szervezeti és Működési Szabályzatáról szóló 9/2020.(X.22.) önkormányzati rendeletének (továbbiakban: R) 1. § (5) bekezdése helyébe az alábbi rendelkezés lép:</w:t>
      </w:r>
    </w:p>
    <w:p w:rsidR="008723D3" w:rsidRPr="008723D3" w:rsidRDefault="008723D3" w:rsidP="008723D3">
      <w:pPr>
        <w:spacing w:after="0" w:line="240" w:lineRule="auto"/>
        <w:ind w:left="426"/>
        <w:rPr>
          <w:rFonts w:ascii="Times New Roman" w:eastAsia="Times New Roman" w:hAnsi="Times New Roman" w:cs="Times New Roman"/>
          <w:sz w:val="24"/>
          <w:szCs w:val="24"/>
          <w:lang w:eastAsia="hu-HU"/>
        </w:rPr>
      </w:pPr>
    </w:p>
    <w:p w:rsidR="008723D3" w:rsidRPr="008723D3" w:rsidRDefault="008723D3" w:rsidP="008723D3">
      <w:pPr>
        <w:spacing w:after="0" w:line="240" w:lineRule="auto"/>
        <w:ind w:left="360"/>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„1. § (5) A képviselő-testület hivatalának neve: Apátfalvi Közös Önkormányzati Hivatal.”</w:t>
      </w:r>
    </w:p>
    <w:p w:rsidR="008723D3" w:rsidRPr="008723D3" w:rsidRDefault="008723D3" w:rsidP="008723D3">
      <w:pPr>
        <w:spacing w:after="0" w:line="240" w:lineRule="auto"/>
        <w:ind w:left="426"/>
        <w:rPr>
          <w:rFonts w:ascii="Times New Roman" w:eastAsia="Times New Roman" w:hAnsi="Times New Roman" w:cs="Times New Roman"/>
          <w:sz w:val="24"/>
          <w:szCs w:val="24"/>
          <w:lang w:eastAsia="hu-HU"/>
        </w:rPr>
      </w:pPr>
    </w:p>
    <w:p w:rsidR="008723D3" w:rsidRPr="008723D3" w:rsidRDefault="008723D3" w:rsidP="008723D3">
      <w:pPr>
        <w:numPr>
          <w:ilvl w:val="0"/>
          <w:numId w:val="1"/>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A R 8. § (1) bekezdése helyébe az alábbi rendelkezés lép: </w:t>
      </w:r>
    </w:p>
    <w:p w:rsidR="008723D3" w:rsidRPr="008723D3" w:rsidRDefault="008723D3" w:rsidP="008723D3">
      <w:pPr>
        <w:spacing w:after="0" w:line="240" w:lineRule="auto"/>
        <w:ind w:left="502"/>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„8. § (1) A képviselő-testület szükség szerint, de évente legalább 10 ülést tart, melyet rendszerint hónap utolsó hétfőjén 16.00 órai kezdettel tart meg az Apátfalvi Közös Önkormányzati Hivatal (6931 Apátfalva, Templom u. 69.) tanácskozó termében.”</w:t>
      </w:r>
    </w:p>
    <w:p w:rsidR="008723D3" w:rsidRPr="008723D3" w:rsidRDefault="008723D3" w:rsidP="008723D3">
      <w:pPr>
        <w:spacing w:after="0" w:line="240" w:lineRule="auto"/>
        <w:ind w:left="426"/>
        <w:rPr>
          <w:rFonts w:ascii="Times New Roman" w:eastAsia="Times New Roman" w:hAnsi="Times New Roman" w:cs="Times New Roman"/>
          <w:sz w:val="24"/>
          <w:szCs w:val="24"/>
          <w:lang w:eastAsia="hu-HU"/>
        </w:rPr>
      </w:pPr>
    </w:p>
    <w:p w:rsidR="008723D3" w:rsidRPr="008723D3" w:rsidRDefault="008723D3" w:rsidP="008723D3">
      <w:pPr>
        <w:numPr>
          <w:ilvl w:val="0"/>
          <w:numId w:val="2"/>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A R 13. § (4) bekezdése helyébe az alábbi rendelkezés lép: </w:t>
      </w:r>
    </w:p>
    <w:p w:rsidR="008723D3" w:rsidRPr="008723D3" w:rsidRDefault="008723D3" w:rsidP="008723D3">
      <w:pPr>
        <w:spacing w:after="0" w:line="240" w:lineRule="auto"/>
        <w:ind w:left="502"/>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xml:space="preserve">„13. § (4) A rendes képviselő-testületi ülés időpontját és helyét - az ülés napját megelőző 5. naptól az ülés napjáig meg kell jelentetni, és közzé kell tenni az Apátfalvi Közös Önkormányzati Hivatal hirdetőtábláján, valamint a </w:t>
      </w:r>
      <w:hyperlink r:id="rId5" w:history="1">
        <w:r w:rsidRPr="008723D3">
          <w:rPr>
            <w:rFonts w:ascii="Times New Roman" w:eastAsia="Times New Roman" w:hAnsi="Times New Roman" w:cs="Times New Roman"/>
            <w:color w:val="0000FF"/>
            <w:sz w:val="24"/>
            <w:szCs w:val="24"/>
            <w:u w:val="single"/>
            <w:lang w:eastAsia="hu-HU"/>
          </w:rPr>
          <w:t>www.apatfalva.hu</w:t>
        </w:r>
      </w:hyperlink>
      <w:r w:rsidRPr="008723D3">
        <w:rPr>
          <w:rFonts w:ascii="Times New Roman" w:eastAsia="Times New Roman" w:hAnsi="Times New Roman" w:cs="Times New Roman"/>
          <w:sz w:val="24"/>
          <w:szCs w:val="24"/>
          <w:lang w:eastAsia="hu-HU"/>
        </w:rPr>
        <w:t xml:space="preserve"> weblapon. A napirendeket – a zárt ülés anyaga kivételével – ugyanezen naptól kezdődően a könyvtárban és az Apátfalvi Közös Önkormányzati Hivatal Jegyzői Irodájában minden érdeklődő számára elérhetővé kell tenni.”</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numPr>
          <w:ilvl w:val="0"/>
          <w:numId w:val="3"/>
        </w:numPr>
        <w:spacing w:after="0" w:line="240" w:lineRule="auto"/>
        <w:rPr>
          <w:rFonts w:ascii="Times New Roman" w:eastAsia="Times New Roman" w:hAnsi="Times New Roman" w:cs="Times New Roman"/>
          <w:sz w:val="24"/>
          <w:szCs w:val="24"/>
          <w:lang w:eastAsia="hu-HU"/>
        </w:rPr>
      </w:pPr>
      <w:bookmarkStart w:id="0" w:name="_Hlk33431814"/>
      <w:r w:rsidRPr="008723D3">
        <w:rPr>
          <w:rFonts w:ascii="Times New Roman" w:eastAsia="Times New Roman" w:hAnsi="Times New Roman" w:cs="Times New Roman"/>
          <w:sz w:val="24"/>
          <w:szCs w:val="24"/>
          <w:lang w:eastAsia="hu-HU"/>
        </w:rPr>
        <w:t xml:space="preserve">A R 14. § (1) bekezdés e) </w:t>
      </w:r>
      <w:bookmarkEnd w:id="0"/>
      <w:r w:rsidRPr="008723D3">
        <w:rPr>
          <w:rFonts w:ascii="Times New Roman" w:eastAsia="Times New Roman" w:hAnsi="Times New Roman" w:cs="Times New Roman"/>
          <w:sz w:val="24"/>
          <w:szCs w:val="24"/>
          <w:lang w:eastAsia="hu-HU"/>
        </w:rPr>
        <w:t>pontja helyébe az alábbi rendelkezés lép:</w:t>
      </w:r>
    </w:p>
    <w:p w:rsidR="008723D3" w:rsidRPr="008723D3" w:rsidRDefault="008723D3" w:rsidP="008723D3">
      <w:pPr>
        <w:spacing w:after="0" w:line="240" w:lineRule="auto"/>
        <w:ind w:left="502"/>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„14. § (1) bekezdés e) az Apátfalvi Közös Önkormányzati Hivatal pénzügyi vezetője.”</w:t>
      </w:r>
    </w:p>
    <w:p w:rsidR="008723D3" w:rsidRPr="008723D3" w:rsidRDefault="008723D3" w:rsidP="008723D3">
      <w:pPr>
        <w:spacing w:after="0" w:line="240" w:lineRule="auto"/>
        <w:ind w:left="360"/>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w:t>
      </w:r>
    </w:p>
    <w:p w:rsidR="008723D3" w:rsidRPr="008723D3" w:rsidRDefault="008723D3" w:rsidP="008723D3">
      <w:pPr>
        <w:numPr>
          <w:ilvl w:val="0"/>
          <w:numId w:val="4"/>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43. § (4) bekezdése helyébe az alábbi rendelkezés lép: </w:t>
      </w:r>
    </w:p>
    <w:p w:rsidR="008723D3" w:rsidRPr="008723D3" w:rsidRDefault="008723D3" w:rsidP="008723D3">
      <w:pPr>
        <w:spacing w:after="0" w:line="240" w:lineRule="auto"/>
        <w:ind w:left="502"/>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43. § (4) A bizottságok működésével kapcsolatos ügyviteli feladatokat a bizottság mellett működő, az Apátfalvi Közös Önkormányzati Hivatal köztisztviselői közül a jegyző által kijelölt jegyzőkönyvvezető látja el.”</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numPr>
          <w:ilvl w:val="0"/>
          <w:numId w:val="5"/>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49. § (2) bekezdése helyébe az alábbi rendelkezés lép:</w:t>
      </w:r>
    </w:p>
    <w:p w:rsidR="008723D3" w:rsidRPr="008723D3" w:rsidRDefault="008723D3" w:rsidP="008723D3">
      <w:pPr>
        <w:spacing w:after="0" w:line="240" w:lineRule="auto"/>
        <w:ind w:left="360"/>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49. § (2) jegyzői munkakör betöltetlensége, illetve tartós akadályoztatás esetén a jegyzőt az anyakönyvi és igazgatási ügyintéző helyettesíti. A jegyző és az anyakönyvi és igazgatási ügyintéző egyidejű távolléte vagy akadályoztatása esetén a jegyzőt a képviselő-testület ülésén a hivatal állományába tartozó és erre a feladatra írásban kijelölt köztisztviselő helyettesíti.”</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numPr>
          <w:ilvl w:val="0"/>
          <w:numId w:val="6"/>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50. § helyébe az alábbi rendelkezés lép:</w:t>
      </w:r>
    </w:p>
    <w:p w:rsidR="008723D3" w:rsidRPr="008723D3" w:rsidRDefault="008723D3" w:rsidP="008723D3">
      <w:pPr>
        <w:spacing w:after="0" w:line="240" w:lineRule="auto"/>
        <w:ind w:left="426"/>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„50. § Az egységes Apátfalva Közös Önkormányzati Hivatal Ügyrendjét ezen rendelet 4. függeléke, a közös önkormányzati hivatal irányítási felépítését az 5. függelék tartalmazza.</w:t>
      </w:r>
    </w:p>
    <w:p w:rsidR="008723D3" w:rsidRPr="008723D3" w:rsidRDefault="008723D3" w:rsidP="008723D3">
      <w:pPr>
        <w:spacing w:after="0" w:line="240" w:lineRule="auto"/>
        <w:ind w:left="502"/>
        <w:rPr>
          <w:rFonts w:ascii="Times New Roman" w:eastAsia="Times New Roman" w:hAnsi="Times New Roman" w:cs="Times New Roman"/>
          <w:sz w:val="24"/>
          <w:szCs w:val="24"/>
          <w:lang w:eastAsia="hu-HU"/>
        </w:rPr>
      </w:pPr>
    </w:p>
    <w:p w:rsidR="008723D3" w:rsidRPr="008723D3" w:rsidRDefault="008723D3" w:rsidP="008723D3">
      <w:pPr>
        <w:spacing w:after="0" w:line="240" w:lineRule="auto"/>
        <w:ind w:left="360"/>
        <w:rPr>
          <w:rFonts w:ascii="Times New Roman" w:eastAsia="Times New Roman" w:hAnsi="Times New Roman" w:cs="Times New Roman"/>
          <w:sz w:val="24"/>
          <w:szCs w:val="24"/>
          <w:lang w:eastAsia="hu-HU"/>
        </w:rPr>
      </w:pPr>
    </w:p>
    <w:p w:rsidR="008723D3" w:rsidRPr="008723D3" w:rsidRDefault="008723D3" w:rsidP="008723D3">
      <w:pPr>
        <w:numPr>
          <w:ilvl w:val="0"/>
          <w:numId w:val="7"/>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51. § (5) bekezdése helyébe az alábbi rendelkezés lép:</w:t>
      </w:r>
    </w:p>
    <w:p w:rsidR="008723D3" w:rsidRPr="008723D3" w:rsidRDefault="008723D3" w:rsidP="008723D3">
      <w:pPr>
        <w:spacing w:after="0" w:line="240" w:lineRule="auto"/>
        <w:ind w:left="567"/>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„51. § (5)</w:t>
      </w:r>
    </w:p>
    <w:p w:rsidR="008723D3" w:rsidRPr="008723D3" w:rsidRDefault="008723D3" w:rsidP="008723D3">
      <w:pPr>
        <w:spacing w:after="0" w:line="240" w:lineRule="auto"/>
        <w:ind w:left="567"/>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a) Apátfalvi Közös Önkormányzati Hivatal:</w:t>
      </w:r>
    </w:p>
    <w:p w:rsidR="008723D3" w:rsidRPr="008723D3" w:rsidRDefault="008723D3" w:rsidP="008723D3">
      <w:pPr>
        <w:spacing w:after="0" w:line="240" w:lineRule="auto"/>
        <w:ind w:left="900"/>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a nemzetiségi önkormányzatok munkáját segíti, szakmai segítséget nyújt, rendelkezésükre bocsátja az igényelt joganyagot, szükség esetén segít a jogértelmezésben,</w:t>
      </w:r>
    </w:p>
    <w:p w:rsidR="008723D3" w:rsidRPr="008723D3" w:rsidRDefault="008723D3" w:rsidP="008723D3">
      <w:pPr>
        <w:spacing w:after="0" w:line="240" w:lineRule="auto"/>
        <w:ind w:left="1080"/>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ellátja a nemzetiségi önkormányzatok képviselő-testületeinek működésével, a testületi és tisztségviselői döntések előkészítésével, végrehajtásával, valamint a gazdálkodással kapcsolatos nyilvántartási és adminisztrációs feladatokat.</w:t>
      </w:r>
    </w:p>
    <w:p w:rsidR="008723D3" w:rsidRPr="008723D3" w:rsidRDefault="008723D3" w:rsidP="008723D3">
      <w:pPr>
        <w:spacing w:after="0" w:line="240" w:lineRule="auto"/>
        <w:ind w:left="993"/>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b)  Apátfalva Község Önkormányzata:</w:t>
      </w:r>
    </w:p>
    <w:p w:rsidR="008723D3" w:rsidRPr="008723D3" w:rsidRDefault="008723D3" w:rsidP="008723D3">
      <w:pPr>
        <w:spacing w:after="0" w:line="240" w:lineRule="auto"/>
        <w:ind w:left="993"/>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az Apátfalva Község Román Nemzetiségi Önkormányzata képviselő-testületi üléseinek megtartásához ingyenesen biztosítja az Apátfalvi Közös Önkormányzati Hivatal tanácskozó termét és a szükséges személyi, tárgyi és technikai feltételeket. </w:t>
      </w:r>
    </w:p>
    <w:p w:rsidR="008723D3" w:rsidRPr="008723D3" w:rsidRDefault="008723D3" w:rsidP="008723D3">
      <w:pPr>
        <w:spacing w:after="0" w:line="240" w:lineRule="auto"/>
        <w:ind w:left="900"/>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a tulajdonában lévő Apátfalva, Rákóczi u. 30. szám alatti Közösségi Házat külön megállapodás alapján ingyenesen használatra átadja a Cigány Nemzetiségi Önkormányzatnak, a képviselő-testületi üléseiknek megtartásához biztosítja a szükséges személyi, tárgyi és technikai feltételeket.” </w:t>
      </w:r>
    </w:p>
    <w:p w:rsidR="008723D3" w:rsidRPr="008723D3" w:rsidRDefault="008723D3" w:rsidP="008723D3">
      <w:pPr>
        <w:spacing w:after="0" w:line="240" w:lineRule="auto"/>
        <w:ind w:left="935"/>
        <w:rPr>
          <w:rFonts w:ascii="Times New Roman" w:eastAsia="Times New Roman" w:hAnsi="Times New Roman" w:cs="Times New Roman"/>
          <w:sz w:val="24"/>
          <w:szCs w:val="24"/>
          <w:lang w:eastAsia="hu-HU"/>
        </w:rPr>
      </w:pPr>
    </w:p>
    <w:p w:rsidR="008723D3" w:rsidRPr="008723D3" w:rsidRDefault="008723D3" w:rsidP="008723D3">
      <w:pPr>
        <w:numPr>
          <w:ilvl w:val="0"/>
          <w:numId w:val="8"/>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62. § d) és e) pontja helyébe az alábbi rendelkezés lép:</w:t>
      </w:r>
    </w:p>
    <w:p w:rsidR="008723D3" w:rsidRPr="008723D3" w:rsidRDefault="008723D3" w:rsidP="008723D3">
      <w:pPr>
        <w:spacing w:after="0" w:line="240" w:lineRule="auto"/>
        <w:ind w:left="502"/>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„62. § d) 4. függelék: Apátfalva Község Önkormányzata Képviselő-testülete Apátfalvi Közös Önkormányzati Hivatalának Ügyrendje</w:t>
      </w:r>
    </w:p>
    <w:p w:rsidR="008723D3" w:rsidRPr="008723D3" w:rsidRDefault="008723D3" w:rsidP="008723D3">
      <w:pPr>
        <w:spacing w:after="0" w:line="240" w:lineRule="auto"/>
        <w:ind w:left="567"/>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62.§ e) 5.függelék: Apátfalva Község Önkormányzata Képviselő-testület Apátfalvi Közös Önkormányzati Hivatala irányítási felépítése</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numPr>
          <w:ilvl w:val="0"/>
          <w:numId w:val="9"/>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2. mellékletének 2.1. pont helyébe az alábbi rendelkezés lép:</w:t>
      </w:r>
    </w:p>
    <w:p w:rsidR="008723D3" w:rsidRPr="008723D3" w:rsidRDefault="008723D3" w:rsidP="008723D3">
      <w:pPr>
        <w:spacing w:after="0" w:line="240" w:lineRule="auto"/>
        <w:ind w:left="709"/>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„2.1. Intézmény neve: Apátfalvi Közös Önkormányzati Hivatal (székhely: Apátfalva, Templom u. 69.)”</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numPr>
          <w:ilvl w:val="0"/>
          <w:numId w:val="10"/>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5. melléklet önkormányzati rendeletalkotás, előkészítés 1. pontja helyébe az alábbi rendelkezés lép:</w:t>
      </w:r>
    </w:p>
    <w:p w:rsidR="008723D3" w:rsidRPr="008723D3" w:rsidRDefault="008723D3" w:rsidP="008723D3">
      <w:pPr>
        <w:spacing w:after="0" w:line="240" w:lineRule="auto"/>
        <w:ind w:left="709"/>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„Az önkormányzati rendelettervezeteket - ha jogszabály másként nem rendelkezik-, szakmailag az Apátfalvi Közös Önkormányzati Hivatal illetékes hivatali egysége készíti elő a képviselő-testület illetékes állandó bizottságával.</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numPr>
          <w:ilvl w:val="0"/>
          <w:numId w:val="11"/>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5. melléklet az önkormányzati rendelet kihirdetése 1. és 2. pontja helyébe az alábbi rendelkezés lép:</w:t>
      </w:r>
    </w:p>
    <w:p w:rsidR="008723D3" w:rsidRPr="008723D3" w:rsidRDefault="008723D3" w:rsidP="008723D3">
      <w:pPr>
        <w:spacing w:after="0" w:line="240" w:lineRule="auto"/>
        <w:ind w:left="709"/>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„1. Az önkormányzati rendelet kihirdetése a helyben szokásos módon, az önkormányzati rendeletnek az Apátfalvi Közös Önkormányzati Hivatal hirdetőtábláján való kifüggesztésével történik.</w:t>
      </w:r>
    </w:p>
    <w:p w:rsidR="008723D3" w:rsidRPr="008723D3" w:rsidRDefault="008723D3" w:rsidP="008723D3">
      <w:pPr>
        <w:spacing w:after="0" w:line="240" w:lineRule="auto"/>
        <w:ind w:left="709"/>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2. Az önkormányzati rendelet kihirdetésének a napja a rendeletnek az Apátfalvi Közös Önkormányzati Hivatal hirdetőtábláján való kifüggesztésének a napja.</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numPr>
          <w:ilvl w:val="0"/>
          <w:numId w:val="12"/>
        </w:num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 8. melléklet 2. Egyes bizottságok feladat és hatáskörei 24. pont helyébe az alábbi rendelkezés lép:</w:t>
      </w:r>
    </w:p>
    <w:p w:rsidR="008723D3" w:rsidRPr="008723D3" w:rsidRDefault="008723D3" w:rsidP="008723D3">
      <w:pPr>
        <w:spacing w:after="0" w:line="240" w:lineRule="auto"/>
        <w:ind w:left="709"/>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„24. az Apátfalvi Közös Önkormányzati Hivatal, mint költségvetési szerv szervezeti és működési szabályzatáról.”</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jc w:val="center"/>
        <w:rPr>
          <w:rFonts w:ascii="Times New Roman" w:eastAsia="Times New Roman" w:hAnsi="Times New Roman" w:cs="Times New Roman"/>
          <w:sz w:val="24"/>
          <w:szCs w:val="24"/>
          <w:lang w:eastAsia="hu-HU"/>
        </w:rPr>
      </w:pPr>
    </w:p>
    <w:p w:rsidR="008723D3" w:rsidRPr="008723D3" w:rsidRDefault="008723D3" w:rsidP="008723D3">
      <w:pPr>
        <w:spacing w:after="0" w:line="240" w:lineRule="auto"/>
        <w:jc w:val="center"/>
        <w:rPr>
          <w:rFonts w:ascii="Times New Roman" w:eastAsia="Times New Roman" w:hAnsi="Times New Roman" w:cs="Times New Roman"/>
          <w:sz w:val="24"/>
          <w:szCs w:val="24"/>
          <w:lang w:eastAsia="hu-HU"/>
        </w:rPr>
      </w:pPr>
      <w:r w:rsidRPr="008723D3">
        <w:rPr>
          <w:rFonts w:ascii="Times New Roman" w:eastAsia="Times New Roman" w:hAnsi="Times New Roman" w:cs="Times New Roman"/>
          <w:b/>
          <w:bCs/>
          <w:i/>
          <w:iCs/>
          <w:sz w:val="24"/>
          <w:szCs w:val="24"/>
          <w:lang w:eastAsia="hu-HU"/>
        </w:rPr>
        <w:t>2. §</w:t>
      </w:r>
    </w:p>
    <w:p w:rsidR="008723D3" w:rsidRPr="008723D3" w:rsidRDefault="008723D3" w:rsidP="008723D3">
      <w:pPr>
        <w:spacing w:after="0" w:line="240" w:lineRule="auto"/>
        <w:jc w:val="center"/>
        <w:rPr>
          <w:rFonts w:ascii="Times New Roman" w:eastAsia="Times New Roman" w:hAnsi="Times New Roman" w:cs="Times New Roman"/>
          <w:sz w:val="24"/>
          <w:szCs w:val="24"/>
          <w:lang w:eastAsia="hu-HU"/>
        </w:rPr>
      </w:pPr>
    </w:p>
    <w:p w:rsidR="008723D3" w:rsidRPr="008723D3" w:rsidRDefault="008723D3" w:rsidP="008723D3">
      <w:pPr>
        <w:spacing w:after="0" w:line="240" w:lineRule="auto"/>
        <w:ind w:left="360"/>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Jelen rendelet a kihirdetését követő napon lép hatályba és a hatályba lépését követő napon hatályát veszti.</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Szekeres Ferenc                                                        dr. Szénási Hanna                                   </w:t>
      </w:r>
      <w:r w:rsidRPr="008723D3">
        <w:rPr>
          <w:rFonts w:ascii="Times New Roman" w:eastAsia="Times New Roman" w:hAnsi="Times New Roman" w:cs="Times New Roman"/>
          <w:sz w:val="24"/>
          <w:szCs w:val="24"/>
          <w:lang w:eastAsia="hu-HU"/>
        </w:rPr>
        <w:br/>
        <w:t>                  polgármester                                                                      jegyző          </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Záradék:</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rendelet a 2020. február 24-i ülésen került elfogadásra.</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 hirdetőtáblán kifüggesztésre került 2020. február 25-én.</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Apátfalva, 2020. február 25.</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dr. Szénási Hanna</w:t>
      </w:r>
    </w:p>
    <w:p w:rsidR="008723D3" w:rsidRPr="008723D3" w:rsidRDefault="008723D3" w:rsidP="008723D3">
      <w:pPr>
        <w:spacing w:after="0" w:line="240" w:lineRule="auto"/>
        <w:rPr>
          <w:rFonts w:ascii="Times New Roman" w:eastAsia="Times New Roman" w:hAnsi="Times New Roman" w:cs="Times New Roman"/>
          <w:sz w:val="24"/>
          <w:szCs w:val="24"/>
          <w:lang w:eastAsia="hu-HU"/>
        </w:rPr>
      </w:pPr>
      <w:r w:rsidRPr="008723D3">
        <w:rPr>
          <w:rFonts w:ascii="Times New Roman" w:eastAsia="Times New Roman" w:hAnsi="Times New Roman" w:cs="Times New Roman"/>
          <w:sz w:val="24"/>
          <w:szCs w:val="24"/>
          <w:lang w:eastAsia="hu-HU"/>
        </w:rPr>
        <w:t>                                                                                                                  jegyző</w:t>
      </w:r>
    </w:p>
    <w:p w:rsidR="009004C6" w:rsidRDefault="009004C6" w:rsidP="008723D3">
      <w:pPr>
        <w:spacing w:after="0" w:line="240" w:lineRule="auto"/>
      </w:pPr>
      <w:bookmarkStart w:id="1" w:name="_GoBack"/>
      <w:bookmarkEnd w:id="1"/>
    </w:p>
    <w:sectPr w:rsidR="00900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4F9A"/>
    <w:multiLevelType w:val="multilevel"/>
    <w:tmpl w:val="19ECE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64B5B"/>
    <w:multiLevelType w:val="multilevel"/>
    <w:tmpl w:val="3368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A66E9"/>
    <w:multiLevelType w:val="multilevel"/>
    <w:tmpl w:val="8B48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BD6110"/>
    <w:multiLevelType w:val="multilevel"/>
    <w:tmpl w:val="C988E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81602F"/>
    <w:multiLevelType w:val="multilevel"/>
    <w:tmpl w:val="77C6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EB79B1"/>
    <w:multiLevelType w:val="multilevel"/>
    <w:tmpl w:val="947C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543778"/>
    <w:multiLevelType w:val="multilevel"/>
    <w:tmpl w:val="8D0A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BE7492"/>
    <w:multiLevelType w:val="multilevel"/>
    <w:tmpl w:val="A7DAC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7C637C"/>
    <w:multiLevelType w:val="multilevel"/>
    <w:tmpl w:val="CD08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C7A3E"/>
    <w:multiLevelType w:val="multilevel"/>
    <w:tmpl w:val="E576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1F3192"/>
    <w:multiLevelType w:val="multilevel"/>
    <w:tmpl w:val="D186B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1B1CDD"/>
    <w:multiLevelType w:val="multilevel"/>
    <w:tmpl w:val="0DB0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2"/>
    </w:lvlOverride>
  </w:num>
  <w:num w:numId="2">
    <w:abstractNumId w:val="7"/>
    <w:lvlOverride w:ilvl="0">
      <w:startOverride w:val="3"/>
    </w:lvlOverride>
  </w:num>
  <w:num w:numId="3">
    <w:abstractNumId w:val="8"/>
    <w:lvlOverride w:ilvl="0">
      <w:startOverride w:val="4"/>
    </w:lvlOverride>
  </w:num>
  <w:num w:numId="4">
    <w:abstractNumId w:val="9"/>
    <w:lvlOverride w:ilvl="0">
      <w:startOverride w:val="5"/>
    </w:lvlOverride>
  </w:num>
  <w:num w:numId="5">
    <w:abstractNumId w:val="2"/>
    <w:lvlOverride w:ilvl="0">
      <w:startOverride w:val="6"/>
    </w:lvlOverride>
  </w:num>
  <w:num w:numId="6">
    <w:abstractNumId w:val="5"/>
    <w:lvlOverride w:ilvl="0">
      <w:startOverride w:val="7"/>
    </w:lvlOverride>
  </w:num>
  <w:num w:numId="7">
    <w:abstractNumId w:val="10"/>
    <w:lvlOverride w:ilvl="0">
      <w:startOverride w:val="8"/>
    </w:lvlOverride>
  </w:num>
  <w:num w:numId="8">
    <w:abstractNumId w:val="0"/>
    <w:lvlOverride w:ilvl="0">
      <w:startOverride w:val="9"/>
    </w:lvlOverride>
  </w:num>
  <w:num w:numId="9">
    <w:abstractNumId w:val="6"/>
    <w:lvlOverride w:ilvl="0">
      <w:startOverride w:val="10"/>
    </w:lvlOverride>
  </w:num>
  <w:num w:numId="10">
    <w:abstractNumId w:val="4"/>
    <w:lvlOverride w:ilvl="0">
      <w:startOverride w:val="11"/>
    </w:lvlOverride>
  </w:num>
  <w:num w:numId="11">
    <w:abstractNumId w:val="1"/>
    <w:lvlOverride w:ilvl="0">
      <w:startOverride w:val="12"/>
    </w:lvlOverride>
  </w:num>
  <w:num w:numId="12">
    <w:abstractNumId w:val="11"/>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C6"/>
    <w:rsid w:val="008723D3"/>
    <w:rsid w:val="009004C6"/>
    <w:rsid w:val="00F55A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DAC16-E982-42F7-9B63-E59D3E4A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23D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semiHidden/>
    <w:unhideWhenUsed/>
    <w:rsid w:val="008723D3"/>
    <w:rPr>
      <w:color w:val="0000FF"/>
      <w:u w:val="single"/>
    </w:rPr>
  </w:style>
  <w:style w:type="character" w:styleId="Emphasis">
    <w:name w:val="Emphasis"/>
    <w:basedOn w:val="DefaultParagraphFont"/>
    <w:uiPriority w:val="20"/>
    <w:qFormat/>
    <w:rsid w:val="008723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001444">
      <w:bodyDiv w:val="1"/>
      <w:marLeft w:val="0"/>
      <w:marRight w:val="0"/>
      <w:marTop w:val="0"/>
      <w:marBottom w:val="0"/>
      <w:divBdr>
        <w:top w:val="none" w:sz="0" w:space="0" w:color="auto"/>
        <w:left w:val="none" w:sz="0" w:space="0" w:color="auto"/>
        <w:bottom w:val="none" w:sz="0" w:space="0" w:color="auto"/>
        <w:right w:val="none" w:sz="0" w:space="0" w:color="auto"/>
      </w:divBdr>
      <w:divsChild>
        <w:div w:id="677582534">
          <w:marLeft w:val="0"/>
          <w:marRight w:val="0"/>
          <w:marTop w:val="0"/>
          <w:marBottom w:val="0"/>
          <w:divBdr>
            <w:top w:val="none" w:sz="0" w:space="0" w:color="auto"/>
            <w:left w:val="none" w:sz="0" w:space="0" w:color="auto"/>
            <w:bottom w:val="none" w:sz="0" w:space="0" w:color="auto"/>
            <w:right w:val="none" w:sz="0" w:space="0" w:color="auto"/>
          </w:divBdr>
          <w:divsChild>
            <w:div w:id="261184239">
              <w:marLeft w:val="0"/>
              <w:marRight w:val="0"/>
              <w:marTop w:val="0"/>
              <w:marBottom w:val="0"/>
              <w:divBdr>
                <w:top w:val="none" w:sz="0" w:space="0" w:color="auto"/>
                <w:left w:val="none" w:sz="0" w:space="0" w:color="auto"/>
                <w:bottom w:val="none" w:sz="0" w:space="0" w:color="auto"/>
                <w:right w:val="none" w:sz="0" w:space="0" w:color="auto"/>
              </w:divBdr>
              <w:divsChild>
                <w:div w:id="579827771">
                  <w:marLeft w:val="0"/>
                  <w:marRight w:val="0"/>
                  <w:marTop w:val="0"/>
                  <w:marBottom w:val="0"/>
                  <w:divBdr>
                    <w:top w:val="none" w:sz="0" w:space="0" w:color="auto"/>
                    <w:left w:val="none" w:sz="0" w:space="0" w:color="auto"/>
                    <w:bottom w:val="none" w:sz="0" w:space="0" w:color="auto"/>
                    <w:right w:val="none" w:sz="0" w:space="0" w:color="auto"/>
                  </w:divBdr>
                  <w:divsChild>
                    <w:div w:id="8007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07134">
          <w:marLeft w:val="0"/>
          <w:marRight w:val="0"/>
          <w:marTop w:val="0"/>
          <w:marBottom w:val="0"/>
          <w:divBdr>
            <w:top w:val="none" w:sz="0" w:space="0" w:color="auto"/>
            <w:left w:val="none" w:sz="0" w:space="0" w:color="auto"/>
            <w:bottom w:val="none" w:sz="0" w:space="0" w:color="auto"/>
            <w:right w:val="none" w:sz="0" w:space="0" w:color="auto"/>
          </w:divBdr>
          <w:divsChild>
            <w:div w:id="993603185">
              <w:marLeft w:val="0"/>
              <w:marRight w:val="0"/>
              <w:marTop w:val="0"/>
              <w:marBottom w:val="0"/>
              <w:divBdr>
                <w:top w:val="none" w:sz="0" w:space="0" w:color="auto"/>
                <w:left w:val="none" w:sz="0" w:space="0" w:color="auto"/>
                <w:bottom w:val="none" w:sz="0" w:space="0" w:color="auto"/>
                <w:right w:val="none" w:sz="0" w:space="0" w:color="auto"/>
              </w:divBdr>
            </w:div>
            <w:div w:id="9908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atfalva.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5443</Characters>
  <Application>Microsoft Office Word</Application>
  <DocSecurity>0</DocSecurity>
  <Lines>45</Lines>
  <Paragraphs>12</Paragraphs>
  <ScaleCrop>false</ScaleCrop>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dc:creator>
  <cp:keywords/>
  <dc:description/>
  <cp:lastModifiedBy>Mate</cp:lastModifiedBy>
  <cp:revision>2</cp:revision>
  <dcterms:created xsi:type="dcterms:W3CDTF">2021-02-16T16:43:00Z</dcterms:created>
  <dcterms:modified xsi:type="dcterms:W3CDTF">2021-02-16T16:43:00Z</dcterms:modified>
</cp:coreProperties>
</file>