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B5D82" w14:textId="77777777" w:rsidR="00A67031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Pr="00393E4D">
        <w:rPr>
          <w:b/>
          <w:bCs/>
          <w:color w:val="000000"/>
        </w:rPr>
        <w:t xml:space="preserve">. melléklet a </w:t>
      </w:r>
      <w:r>
        <w:rPr>
          <w:b/>
          <w:bCs/>
          <w:color w:val="000000"/>
        </w:rPr>
        <w:t>9/2</w:t>
      </w:r>
      <w:r w:rsidRPr="00393E4D">
        <w:rPr>
          <w:b/>
          <w:bCs/>
          <w:color w:val="000000"/>
        </w:rPr>
        <w:t>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</w:t>
      </w:r>
      <w:r w:rsidRPr="00393E4D">
        <w:rPr>
          <w:b/>
          <w:bCs/>
          <w:color w:val="000000"/>
        </w:rPr>
        <w:t xml:space="preserve">)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 rendeletéhez</w:t>
      </w:r>
    </w:p>
    <w:p w14:paraId="6B5F0B8E" w14:textId="77777777" w:rsidR="00A67031" w:rsidRPr="00393E4D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84B43CB" w14:textId="77777777" w:rsidR="00A67031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Képviselő-testülete bizottságainak feladat- és hatáskörei</w:t>
      </w:r>
    </w:p>
    <w:p w14:paraId="3A748A4E" w14:textId="77777777" w:rsidR="00A67031" w:rsidRPr="00393E4D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3EA97B9" w14:textId="77777777" w:rsidR="00A67031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1. Valamennyi </w:t>
      </w:r>
      <w:r w:rsidRPr="00393E4D">
        <w:rPr>
          <w:b/>
          <w:bCs/>
          <w:color w:val="000000"/>
        </w:rPr>
        <w:t>bizottság feladat- és hatásköre</w:t>
      </w:r>
    </w:p>
    <w:p w14:paraId="79CB4F52" w14:textId="77777777" w:rsidR="00A67031" w:rsidRPr="005765B7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7AF090F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  <w:u w:val="single"/>
        </w:rPr>
      </w:pPr>
      <w:r w:rsidRPr="005765B7">
        <w:rPr>
          <w:color w:val="000000"/>
          <w:u w:val="single"/>
        </w:rPr>
        <w:t>A bizottság előzetesen állást foglal, véleményez, javasol:</w:t>
      </w:r>
    </w:p>
    <w:p w14:paraId="60FB391F" w14:textId="77777777" w:rsidR="00A67031" w:rsidRPr="005765B7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5765B7">
        <w:rPr>
          <w:color w:val="000000"/>
        </w:rPr>
        <w:t>1. Apátfalva Község Önkormányzata éves költségvetéséről, valamint a zárszámadásról szóló rendelettervezetekről,</w:t>
      </w:r>
    </w:p>
    <w:p w14:paraId="20CB4EB4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5765B7">
          <w:rPr>
            <w:color w:val="000000"/>
          </w:rPr>
          <w:t>2. a</w:t>
        </w:r>
      </w:smartTag>
      <w:r w:rsidRPr="005765B7">
        <w:rPr>
          <w:color w:val="000000"/>
        </w:rPr>
        <w:t xml:space="preserve"> bizottság feladatkörét érintő valamennyi képviselő-testületi előterjesztésről,</w:t>
      </w:r>
    </w:p>
    <w:p w14:paraId="32970D35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5765B7">
          <w:rPr>
            <w:color w:val="000000"/>
          </w:rPr>
          <w:t>3. a</w:t>
        </w:r>
      </w:smartTag>
      <w:r w:rsidRPr="005765B7">
        <w:rPr>
          <w:color w:val="000000"/>
        </w:rPr>
        <w:t xml:space="preserve"> képviselő-testület programjáról,</w:t>
      </w:r>
    </w:p>
    <w:p w14:paraId="67E27E79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5765B7">
          <w:rPr>
            <w:color w:val="000000"/>
          </w:rPr>
          <w:t>4. a</w:t>
        </w:r>
      </w:smartTag>
      <w:r w:rsidRPr="005765B7">
        <w:rPr>
          <w:color w:val="000000"/>
        </w:rPr>
        <w:t xml:space="preserve"> képviselő-testület éves munkatervéről,</w:t>
      </w:r>
    </w:p>
    <w:p w14:paraId="771AC816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 w:rsidRPr="005765B7">
          <w:rPr>
            <w:color w:val="000000"/>
          </w:rPr>
          <w:t>5. a</w:t>
        </w:r>
      </w:smartTag>
      <w:r w:rsidRPr="005765B7">
        <w:rPr>
          <w:color w:val="000000"/>
        </w:rPr>
        <w:t xml:space="preserve"> bizottság feladatkörébe tartozó területen a felterjesztési ügyekben,</w:t>
      </w:r>
    </w:p>
    <w:p w14:paraId="597AF5EB" w14:textId="77777777" w:rsidR="00A67031" w:rsidRPr="005765B7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6. A"/>
        </w:smartTagPr>
        <w:r w:rsidRPr="005765B7">
          <w:rPr>
            <w:color w:val="000000"/>
          </w:rPr>
          <w:t>6. a</w:t>
        </w:r>
      </w:smartTag>
      <w:r w:rsidRPr="005765B7">
        <w:rPr>
          <w:color w:val="000000"/>
        </w:rPr>
        <w:t xml:space="preserve"> képviselő-testület Szervezeti és Működési Szabályzatának felülvizsgálatáról, módosításáról.</w:t>
      </w:r>
    </w:p>
    <w:p w14:paraId="5D391103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</w:rPr>
      </w:pPr>
    </w:p>
    <w:p w14:paraId="714E755B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  <w:u w:val="single"/>
        </w:rPr>
      </w:pPr>
      <w:r w:rsidRPr="005765B7">
        <w:rPr>
          <w:color w:val="000000"/>
          <w:u w:val="single"/>
        </w:rPr>
        <w:t>A bizottság dönt:</w:t>
      </w:r>
    </w:p>
    <w:p w14:paraId="69F91905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</w:rPr>
      </w:pPr>
      <w:r w:rsidRPr="005765B7">
        <w:rPr>
          <w:color w:val="000000"/>
        </w:rPr>
        <w:t>1. ügyrendjének megállapításáról,</w:t>
      </w:r>
    </w:p>
    <w:p w14:paraId="1441C37D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</w:rPr>
      </w:pPr>
      <w:r w:rsidRPr="005765B7">
        <w:rPr>
          <w:color w:val="000000"/>
        </w:rPr>
        <w:t>2. munkatervének megállapításáról,</w:t>
      </w:r>
    </w:p>
    <w:p w14:paraId="39F550C0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5765B7">
          <w:rPr>
            <w:color w:val="000000"/>
          </w:rPr>
          <w:t>3. a</w:t>
        </w:r>
      </w:smartTag>
      <w:r w:rsidRPr="005765B7">
        <w:rPr>
          <w:color w:val="000000"/>
        </w:rPr>
        <w:t xml:space="preserve"> képviselő-testület által átruházott hatáskörökben,</w:t>
      </w:r>
    </w:p>
    <w:p w14:paraId="1327B463" w14:textId="77777777" w:rsidR="00A67031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5765B7">
          <w:rPr>
            <w:color w:val="000000"/>
          </w:rPr>
          <w:t>4. a</w:t>
        </w:r>
      </w:smartTag>
      <w:r w:rsidRPr="005765B7">
        <w:rPr>
          <w:color w:val="000000"/>
        </w:rPr>
        <w:t xml:space="preserve"> bizottság ellenőrzi határozatainak és a feladatkörét érintő önkormányzati rendeleteknek és képviselő-testületi határozatoknak a végrehajtását.</w:t>
      </w:r>
    </w:p>
    <w:p w14:paraId="753FFD3F" w14:textId="77777777" w:rsidR="00A67031" w:rsidRPr="005765B7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color w:val="000000"/>
          </w:rPr>
          <w:t>5. A</w:t>
        </w:r>
      </w:smartTag>
      <w:r>
        <w:rPr>
          <w:color w:val="000000"/>
        </w:rPr>
        <w:t xml:space="preserve"> bizottság kapcsolatot tart a feladatkörét érintő szakterületen működő, az önkormányzat által fenntartott intézményekkel és a lakossági önszerveződő közösséggel.</w:t>
      </w:r>
    </w:p>
    <w:p w14:paraId="32E35E70" w14:textId="77777777" w:rsidR="00A67031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7AAAE9A" w14:textId="77777777" w:rsidR="00A67031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9F92176" w14:textId="77777777" w:rsidR="00A67031" w:rsidRPr="005765B7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765B7">
        <w:rPr>
          <w:b/>
          <w:bCs/>
          <w:color w:val="000000"/>
        </w:rPr>
        <w:t>2. Egyes bizottságok feladat- és hatáskörei</w:t>
      </w:r>
    </w:p>
    <w:p w14:paraId="75858BB3" w14:textId="77777777" w:rsidR="00A67031" w:rsidRDefault="00A67031" w:rsidP="00A67031">
      <w:pPr>
        <w:autoSpaceDE w:val="0"/>
        <w:autoSpaceDN w:val="0"/>
        <w:adjustRightInd w:val="0"/>
        <w:rPr>
          <w:b/>
          <w:bCs/>
          <w:color w:val="000000"/>
        </w:rPr>
      </w:pPr>
    </w:p>
    <w:p w14:paraId="1F4D3815" w14:textId="77777777" w:rsidR="00A67031" w:rsidRPr="005765B7" w:rsidRDefault="00A67031" w:rsidP="00A67031">
      <w:pPr>
        <w:autoSpaceDE w:val="0"/>
        <w:autoSpaceDN w:val="0"/>
        <w:adjustRightInd w:val="0"/>
        <w:rPr>
          <w:b/>
          <w:bCs/>
          <w:color w:val="000000"/>
        </w:rPr>
      </w:pPr>
      <w:r w:rsidRPr="005765B7">
        <w:rPr>
          <w:b/>
          <w:bCs/>
          <w:color w:val="000000"/>
        </w:rPr>
        <w:t>Pénzügyi</w:t>
      </w:r>
      <w:r>
        <w:rPr>
          <w:b/>
          <w:bCs/>
          <w:color w:val="000000"/>
        </w:rPr>
        <w:t>,</w:t>
      </w:r>
      <w:r w:rsidRPr="005765B7">
        <w:rPr>
          <w:b/>
          <w:bCs/>
          <w:color w:val="000000"/>
        </w:rPr>
        <w:t xml:space="preserve"> Ügyrendi </w:t>
      </w:r>
      <w:r>
        <w:rPr>
          <w:b/>
          <w:bCs/>
          <w:color w:val="000000"/>
        </w:rPr>
        <w:t xml:space="preserve">és Településfejlesztési </w:t>
      </w:r>
      <w:r w:rsidRPr="005765B7">
        <w:rPr>
          <w:b/>
          <w:bCs/>
          <w:color w:val="000000"/>
        </w:rPr>
        <w:t>Bizottság</w:t>
      </w:r>
    </w:p>
    <w:p w14:paraId="706D4063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5765B7">
          <w:rPr>
            <w:color w:val="000000"/>
          </w:rPr>
          <w:t xml:space="preserve">1. </w:t>
        </w:r>
        <w:r>
          <w:rPr>
            <w:color w:val="000000"/>
          </w:rPr>
          <w:t>A</w:t>
        </w:r>
      </w:smartTag>
      <w:r>
        <w:rPr>
          <w:color w:val="000000"/>
        </w:rPr>
        <w:t xml:space="preserve"> Szervezeti és Működési Szabályzatban</w:t>
      </w:r>
      <w:r w:rsidRPr="005765B7">
        <w:rPr>
          <w:color w:val="000000"/>
        </w:rPr>
        <w:t xml:space="preserve"> foglaltak alapján lebonyolítja a titkos szavazást.</w:t>
      </w:r>
    </w:p>
    <w:p w14:paraId="2A4C101A" w14:textId="77777777" w:rsidR="00A67031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5765B7">
        <w:rPr>
          <w:color w:val="000000"/>
        </w:rPr>
        <w:t xml:space="preserve">2. Ellátja </w:t>
      </w:r>
      <w:r>
        <w:rPr>
          <w:color w:val="000000"/>
        </w:rPr>
        <w:t xml:space="preserve">Magyarország </w:t>
      </w:r>
      <w:r w:rsidRPr="005765B7">
        <w:rPr>
          <w:color w:val="000000"/>
        </w:rPr>
        <w:t>helyi önkormányzat</w:t>
      </w:r>
      <w:r>
        <w:rPr>
          <w:color w:val="000000"/>
        </w:rPr>
        <w:t>airól szóló törvény szerinti összeférhetetlenségi és méltatlansági eljárásban meghatározottakat.</w:t>
      </w:r>
      <w:r w:rsidRPr="005765B7">
        <w:rPr>
          <w:color w:val="000000"/>
        </w:rPr>
        <w:t xml:space="preserve"> </w:t>
      </w:r>
    </w:p>
    <w:p w14:paraId="43126BEB" w14:textId="77777777" w:rsidR="00A67031" w:rsidRPr="005765B7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5765B7">
        <w:rPr>
          <w:color w:val="000000"/>
        </w:rPr>
        <w:t xml:space="preserve">3. Elvégzi </w:t>
      </w:r>
      <w:r>
        <w:rPr>
          <w:color w:val="000000"/>
        </w:rPr>
        <w:t>Magyarország</w:t>
      </w:r>
      <w:r w:rsidRPr="005765B7">
        <w:rPr>
          <w:color w:val="000000"/>
        </w:rPr>
        <w:t xml:space="preserve"> helyi önkormányzat</w:t>
      </w:r>
      <w:r>
        <w:rPr>
          <w:color w:val="000000"/>
        </w:rPr>
        <w:t xml:space="preserve">airól </w:t>
      </w:r>
      <w:r w:rsidRPr="005765B7">
        <w:rPr>
          <w:color w:val="000000"/>
        </w:rPr>
        <w:t>szóló törvényben foglaltak szerint a képviselői vagyonnyilatkozatok nyilvántartását és ellenőrzését, ellátja a vagyonnyilatkozattal kapcsolatos eljárásból eredő teendőket.</w:t>
      </w:r>
    </w:p>
    <w:p w14:paraId="34C2F23C" w14:textId="77777777" w:rsidR="00A67031" w:rsidRDefault="00A67031" w:rsidP="00A67031">
      <w:pPr>
        <w:autoSpaceDE w:val="0"/>
        <w:autoSpaceDN w:val="0"/>
        <w:adjustRightInd w:val="0"/>
        <w:rPr>
          <w:color w:val="000000"/>
        </w:rPr>
      </w:pPr>
    </w:p>
    <w:p w14:paraId="35D3B5CC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</w:rPr>
      </w:pPr>
    </w:p>
    <w:p w14:paraId="15F23053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  <w:u w:val="single"/>
        </w:rPr>
      </w:pPr>
      <w:r w:rsidRPr="005765B7">
        <w:rPr>
          <w:color w:val="000000"/>
          <w:u w:val="single"/>
        </w:rPr>
        <w:t>A bizottság előzetesen állást foglal, véleményez, javasol:</w:t>
      </w:r>
    </w:p>
    <w:p w14:paraId="07349222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5765B7">
        <w:rPr>
          <w:color w:val="000000"/>
        </w:rPr>
        <w:t xml:space="preserve">1. </w:t>
      </w:r>
      <w:r>
        <w:rPr>
          <w:color w:val="000000"/>
        </w:rPr>
        <w:t xml:space="preserve">mindazon ügyek esetében, ahol a képviselő-testület fellebbviteli (másodfokú) jogorvoslati fórumként jár el, </w:t>
      </w:r>
    </w:p>
    <w:p w14:paraId="06D6DBC0" w14:textId="77777777" w:rsidR="00A67031" w:rsidRPr="005765B7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2. bírósági ülnökök megválasztása terén, </w:t>
      </w:r>
    </w:p>
    <w:p w14:paraId="7BB90D78" w14:textId="77777777" w:rsidR="00A67031" w:rsidRPr="005765B7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3</w:t>
      </w:r>
      <w:r w:rsidRPr="005765B7">
        <w:rPr>
          <w:color w:val="000000"/>
        </w:rPr>
        <w:t>. valamennyi önkormányzati rendelettervezettel kapcsolatban, a más önkormányzati rendeletekkel és a más, magasabb szintű jogszabályokkal való koherencia biztosítása érdekében,</w:t>
      </w:r>
    </w:p>
    <w:p w14:paraId="0546A1B1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color w:val="000000"/>
          </w:rPr>
          <w:t>4</w:t>
        </w:r>
        <w:r w:rsidRPr="005765B7">
          <w:rPr>
            <w:color w:val="000000"/>
          </w:rPr>
          <w:t>. a</w:t>
        </w:r>
      </w:smartTag>
      <w:r w:rsidRPr="005765B7">
        <w:rPr>
          <w:color w:val="000000"/>
        </w:rPr>
        <w:t xml:space="preserve"> helyi népszavazásra és népi kezdeményezésre vonatkozó előterjesztéssel kapcsolatban,</w:t>
      </w:r>
    </w:p>
    <w:p w14:paraId="01B5C8C3" w14:textId="77777777" w:rsidR="00A67031" w:rsidRPr="005765B7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5</w:t>
      </w:r>
      <w:r w:rsidRPr="005765B7">
        <w:rPr>
          <w:color w:val="000000"/>
        </w:rPr>
        <w:t xml:space="preserve">. az önkormányzat képviselő-testülete SZMSZ-ének előkészítése, felülvizsgálata, </w:t>
      </w:r>
      <w:proofErr w:type="spellStart"/>
      <w:r w:rsidRPr="005765B7">
        <w:rPr>
          <w:color w:val="000000"/>
        </w:rPr>
        <w:t>hatályosulása</w:t>
      </w:r>
      <w:proofErr w:type="spellEnd"/>
      <w:r w:rsidRPr="005765B7">
        <w:rPr>
          <w:color w:val="000000"/>
        </w:rPr>
        <w:t xml:space="preserve"> terén, továbbá szükség esetén javaslatot tesz a módosításra vagy új szabályzat alkotására,</w:t>
      </w:r>
    </w:p>
    <w:p w14:paraId="35E3A2ED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lastRenderedPageBreak/>
        <w:t>6. az önkormányzat éves költségvetésének megállapításáról, évközi módosításáról,</w:t>
      </w:r>
    </w:p>
    <w:p w14:paraId="78EE3FE1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7. az önkormányzat zárszámadásának megállapításáról,</w:t>
      </w:r>
    </w:p>
    <w:p w14:paraId="67158D27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8. önkormányzati hitelfelvételekről</w:t>
      </w:r>
      <w:r>
        <w:rPr>
          <w:color w:val="000000"/>
        </w:rPr>
        <w:t xml:space="preserve"> és kötvénykibocsátásról</w:t>
      </w:r>
      <w:r w:rsidRPr="005765B7">
        <w:rPr>
          <w:color w:val="000000"/>
        </w:rPr>
        <w:t>,</w:t>
      </w:r>
    </w:p>
    <w:p w14:paraId="40D4F918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9. közalapítvány létrehozásáról,</w:t>
      </w:r>
    </w:p>
    <w:p w14:paraId="4564E516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10. helyi adó megállapításáról, módosításáról,</w:t>
      </w:r>
    </w:p>
    <w:p w14:paraId="4AB54EE3" w14:textId="77777777" w:rsidR="00A67031" w:rsidRPr="005765B7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5765B7">
        <w:rPr>
          <w:color w:val="000000"/>
        </w:rPr>
        <w:t>11.</w:t>
      </w:r>
      <w:r>
        <w:rPr>
          <w:color w:val="000000"/>
        </w:rPr>
        <w:tab/>
      </w:r>
      <w:r w:rsidRPr="005765B7">
        <w:rPr>
          <w:color w:val="000000"/>
        </w:rPr>
        <w:t xml:space="preserve">önkormányzati intézmény alapításáról, átszervezéséről, megszüntetéséről, </w:t>
      </w:r>
    </w:p>
    <w:p w14:paraId="28A048C3" w14:textId="77777777" w:rsidR="00A67031" w:rsidRPr="005765B7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2. A"/>
        </w:smartTagPr>
        <w:r w:rsidRPr="005765B7">
          <w:rPr>
            <w:color w:val="000000"/>
          </w:rPr>
          <w:t>1</w:t>
        </w:r>
        <w:r>
          <w:rPr>
            <w:color w:val="000000"/>
          </w:rPr>
          <w:t>2</w:t>
        </w:r>
        <w:r w:rsidRPr="005765B7">
          <w:rPr>
            <w:color w:val="000000"/>
          </w:rPr>
          <w:t>. a</w:t>
        </w:r>
      </w:smartTag>
      <w:r w:rsidRPr="005765B7">
        <w:rPr>
          <w:color w:val="000000"/>
        </w:rPr>
        <w:t xml:space="preserve"> vagyonkezeléssel és gazdálkodással kapcsolatos koncepciókról, irányelvekről és ezek módosításáról,</w:t>
      </w:r>
    </w:p>
    <w:p w14:paraId="281422B4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1</w:t>
      </w:r>
      <w:r>
        <w:rPr>
          <w:color w:val="000000"/>
        </w:rPr>
        <w:t>3</w:t>
      </w:r>
      <w:r w:rsidRPr="005765B7">
        <w:rPr>
          <w:color w:val="000000"/>
        </w:rPr>
        <w:t xml:space="preserve">. gazdasági társaság alapításáról, </w:t>
      </w:r>
    </w:p>
    <w:p w14:paraId="27842045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1</w:t>
      </w:r>
      <w:r>
        <w:rPr>
          <w:color w:val="000000"/>
        </w:rPr>
        <w:t>4</w:t>
      </w:r>
      <w:r w:rsidRPr="005765B7">
        <w:rPr>
          <w:color w:val="000000"/>
        </w:rPr>
        <w:t>. önkormányzati vagyon apportálásáról,</w:t>
      </w:r>
    </w:p>
    <w:p w14:paraId="12D6B87B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 w:rsidRPr="005765B7">
        <w:rPr>
          <w:color w:val="000000"/>
        </w:rPr>
        <w:t>1</w:t>
      </w:r>
      <w:r>
        <w:rPr>
          <w:color w:val="000000"/>
        </w:rPr>
        <w:t>5</w:t>
      </w:r>
      <w:r w:rsidRPr="005765B7">
        <w:rPr>
          <w:color w:val="000000"/>
        </w:rPr>
        <w:t>. önkormányzati vagyon átminősítéséről,</w:t>
      </w:r>
    </w:p>
    <w:p w14:paraId="5270101D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5765B7">
        <w:rPr>
          <w:color w:val="000000"/>
        </w:rPr>
        <w:t>1</w:t>
      </w:r>
      <w:r>
        <w:rPr>
          <w:color w:val="000000"/>
        </w:rPr>
        <w:t>6</w:t>
      </w:r>
      <w:r w:rsidRPr="005765B7">
        <w:rPr>
          <w:color w:val="000000"/>
        </w:rPr>
        <w:t>. önkormányzati tulajdonban álló ingatlan eladására, bérbeadására, egyéb hasznosítására vonatkozó előterjesztésekről,</w:t>
      </w:r>
    </w:p>
    <w:p w14:paraId="302702AD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17. az általános és részletes rendezési tervek jóváhagyásáról, módosításáról,</w:t>
      </w:r>
    </w:p>
    <w:p w14:paraId="639E6E07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8. a"/>
        </w:smartTagPr>
        <w:r>
          <w:rPr>
            <w:color w:val="000000"/>
          </w:rPr>
          <w:t>18. a</w:t>
        </w:r>
      </w:smartTag>
      <w:r>
        <w:rPr>
          <w:color w:val="000000"/>
        </w:rPr>
        <w:t xml:space="preserve"> közterületek hasznosításáról vagy a használatukra tett javaslatokról, </w:t>
      </w:r>
    </w:p>
    <w:p w14:paraId="4FEFF1D0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9. a"/>
        </w:smartTagPr>
        <w:r>
          <w:rPr>
            <w:color w:val="000000"/>
          </w:rPr>
          <w:t>19. a</w:t>
        </w:r>
      </w:smartTag>
      <w:r>
        <w:rPr>
          <w:color w:val="000000"/>
        </w:rPr>
        <w:t xml:space="preserve"> község infrastrukturális beruházásokkal, fejlesztésekkel kapcsolatos ügyekben,</w:t>
      </w:r>
    </w:p>
    <w:p w14:paraId="431C8849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20. az önkormányzati lakásvagyon bérbeadását, elidegenítését, gyarapítását érintő kérdésekről,</w:t>
      </w:r>
    </w:p>
    <w:p w14:paraId="38A53C8D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21. nevelési, közművelődési önkormányzati intézmények vezetőinek kinevezéséről, meg bízásáról</w:t>
      </w:r>
    </w:p>
    <w:p w14:paraId="3610B382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22. a"/>
        </w:smartTagPr>
        <w:r>
          <w:rPr>
            <w:color w:val="000000"/>
          </w:rPr>
          <w:t>22. a</w:t>
        </w:r>
      </w:smartTag>
      <w:r>
        <w:rPr>
          <w:color w:val="000000"/>
        </w:rPr>
        <w:t xml:space="preserve"> helyi adókról szóló rendeletről és módosításáról,</w:t>
      </w:r>
    </w:p>
    <w:p w14:paraId="39C3443D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23. mezőgazdasági utak és dűlőutak, valamint a külterület bel- és csapadékvíz elvezető, és meliorációs csatornák karbantartásáról, felújításáról. </w:t>
      </w:r>
    </w:p>
    <w:p w14:paraId="6B4B7B95" w14:textId="77777777" w:rsidR="00FA36BD" w:rsidRDefault="00A67031" w:rsidP="00FA36BD">
      <w:p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bookmarkStart w:id="0" w:name="_GoBack"/>
      <w:bookmarkEnd w:id="0"/>
      <w:r w:rsidRPr="008D4D90">
        <w:t xml:space="preserve">24. </w:t>
      </w:r>
      <w:r w:rsidR="00FA36BD">
        <w:rPr>
          <w:color w:val="000000"/>
        </w:rPr>
        <w:t>Az önkormányzati rendelet kihirdetésének a napja a rendeletnek az Apátfalvi Közös Önkormányzati Hivatal hirdetőtábláján való kifüggesztésének a napja.</w:t>
      </w:r>
    </w:p>
    <w:p w14:paraId="7567D9FD" w14:textId="49D0F70B" w:rsidR="00A67031" w:rsidRPr="008D4D90" w:rsidRDefault="00A67031" w:rsidP="00A67031">
      <w:pPr>
        <w:jc w:val="both"/>
      </w:pPr>
      <w:smartTag w:uri="urn:schemas-microsoft-com:office:smarttags" w:element="metricconverter">
        <w:smartTagPr>
          <w:attr w:name="ProductID" w:val="25. a"/>
        </w:smartTagPr>
        <w:r w:rsidRPr="008D4D90">
          <w:t>25. a</w:t>
        </w:r>
      </w:smartTag>
      <w:r w:rsidRPr="008D4D90">
        <w:t xml:space="preserve"> közbeszerzések kiírásáról, elbírálásáról a Közbeszerzési Szabályzatban foglaltak szerint, </w:t>
      </w:r>
    </w:p>
    <w:p w14:paraId="2C22AF74" w14:textId="77777777" w:rsidR="00A67031" w:rsidRPr="008D4D90" w:rsidRDefault="00A67031" w:rsidP="00A67031">
      <w:pPr>
        <w:ind w:left="360" w:hanging="360"/>
        <w:jc w:val="both"/>
      </w:pPr>
      <w:smartTag w:uri="urn:schemas-microsoft-com:office:smarttags" w:element="metricconverter">
        <w:smartTagPr>
          <w:attr w:name="ProductID" w:val="26 a"/>
        </w:smartTagPr>
        <w:r w:rsidRPr="008D4D90">
          <w:t>26 a</w:t>
        </w:r>
      </w:smartTag>
      <w:r w:rsidRPr="008D4D90">
        <w:t xml:space="preserve"> bizottság a pénzügyi vezető segítségével figyelemmel kíséri az önkormányzati intézmények költségvetési gazdálkodását, az önkormányzat által elnyert pályázatok pénzügyi fedezetének felhasználását</w:t>
      </w:r>
      <w:r>
        <w:t xml:space="preserve">, </w:t>
      </w:r>
      <w:r w:rsidRPr="008D4D90">
        <w:t>a pályázat megvalósítása után a végelszámolást</w:t>
      </w:r>
      <w:r>
        <w:t xml:space="preserve">. </w:t>
      </w:r>
    </w:p>
    <w:p w14:paraId="49B1C863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  <w:u w:val="single"/>
        </w:rPr>
      </w:pPr>
      <w:r w:rsidRPr="008D4D90">
        <w:rPr>
          <w:color w:val="000000"/>
        </w:rPr>
        <w:t>27. az önkormányzat tulajdonában lévő lakások és nem lakás céljára szolgáló helyiségek bérbeadásáról</w:t>
      </w:r>
      <w:r>
        <w:rPr>
          <w:color w:val="000000"/>
        </w:rPr>
        <w:t>.</w:t>
      </w:r>
    </w:p>
    <w:p w14:paraId="4461503C" w14:textId="77777777" w:rsidR="00A67031" w:rsidRDefault="00A67031" w:rsidP="00A67031">
      <w:pPr>
        <w:autoSpaceDE w:val="0"/>
        <w:autoSpaceDN w:val="0"/>
        <w:adjustRightInd w:val="0"/>
        <w:rPr>
          <w:b/>
          <w:bCs/>
          <w:color w:val="000000"/>
        </w:rPr>
      </w:pPr>
    </w:p>
    <w:p w14:paraId="644FF891" w14:textId="77777777" w:rsidR="00A67031" w:rsidRPr="005765B7" w:rsidRDefault="00A67031" w:rsidP="00A67031">
      <w:pPr>
        <w:autoSpaceDE w:val="0"/>
        <w:autoSpaceDN w:val="0"/>
        <w:adjustRightInd w:val="0"/>
        <w:rPr>
          <w:b/>
          <w:bCs/>
          <w:color w:val="000000"/>
        </w:rPr>
      </w:pPr>
      <w:r w:rsidRPr="005765B7">
        <w:rPr>
          <w:b/>
          <w:bCs/>
          <w:color w:val="000000"/>
        </w:rPr>
        <w:t>Szociális</w:t>
      </w:r>
      <w:r>
        <w:rPr>
          <w:b/>
          <w:bCs/>
          <w:color w:val="000000"/>
        </w:rPr>
        <w:t>, Nemzetiségi,</w:t>
      </w:r>
      <w:r w:rsidRPr="005765B7">
        <w:rPr>
          <w:b/>
          <w:bCs/>
          <w:color w:val="000000"/>
        </w:rPr>
        <w:t xml:space="preserve"> </w:t>
      </w:r>
      <w:r w:rsidRPr="005765B7">
        <w:rPr>
          <w:b/>
          <w:color w:val="000000"/>
        </w:rPr>
        <w:t>Kulturális, Oktatási, Ifjúsági és Sport</w:t>
      </w:r>
      <w:r w:rsidRPr="005765B7">
        <w:rPr>
          <w:b/>
          <w:bCs/>
          <w:color w:val="000000"/>
        </w:rPr>
        <w:t xml:space="preserve"> Bizottság</w:t>
      </w:r>
    </w:p>
    <w:p w14:paraId="6AFFCCA8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  <w:u w:val="single"/>
        </w:rPr>
      </w:pPr>
      <w:r w:rsidRPr="005765B7">
        <w:rPr>
          <w:color w:val="000000"/>
          <w:u w:val="single"/>
        </w:rPr>
        <w:t>A bizottság előzetesen állást foglal, véleményez, javasol:</w:t>
      </w:r>
    </w:p>
    <w:p w14:paraId="725B3E24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5765B7">
          <w:rPr>
            <w:color w:val="000000"/>
          </w:rPr>
          <w:t>1. a</w:t>
        </w:r>
      </w:smartTag>
      <w:r w:rsidRPr="005765B7">
        <w:rPr>
          <w:color w:val="000000"/>
        </w:rPr>
        <w:t xml:space="preserve"> szociális alapellátással, koncepcióval, feltételrendszerrel kapcsolatos előterjesztésekről,</w:t>
      </w:r>
    </w:p>
    <w:p w14:paraId="316BE7AF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5765B7">
          <w:rPr>
            <w:color w:val="000000"/>
          </w:rPr>
          <w:t>2. a</w:t>
        </w:r>
      </w:smartTag>
      <w:r w:rsidRPr="005765B7">
        <w:rPr>
          <w:color w:val="000000"/>
        </w:rPr>
        <w:t xml:space="preserve"> szociális ellátást érintő pénzügyi, gazdasági és vagyonjogi előterjesztésekről,</w:t>
      </w:r>
    </w:p>
    <w:p w14:paraId="13A4011D" w14:textId="77777777" w:rsidR="00A67031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 w:rsidRPr="005765B7">
        <w:rPr>
          <w:color w:val="000000"/>
        </w:rPr>
        <w:t>3. a</w:t>
      </w:r>
      <w:r>
        <w:rPr>
          <w:color w:val="000000"/>
        </w:rPr>
        <w:t xml:space="preserve">z Apátfalvi Szociális Alapszolgáltatási Központ Alapító Okiratával kapcsolatos döntésekről, az intézményvezetői kinevezésről, megbízásról, </w:t>
      </w:r>
    </w:p>
    <w:p w14:paraId="15CB7587" w14:textId="77777777" w:rsidR="00A67031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>4. az egészségügyi alapellátásról javaslatot tesz a fejlesztésre,</w:t>
      </w:r>
    </w:p>
    <w:p w14:paraId="3968742A" w14:textId="77777777" w:rsidR="00A67031" w:rsidRDefault="00A67031" w:rsidP="00A67031">
      <w:pPr>
        <w:autoSpaceDE w:val="0"/>
        <w:autoSpaceDN w:val="0"/>
        <w:adjustRightInd w:val="0"/>
        <w:ind w:left="180" w:hanging="180"/>
        <w:jc w:val="both"/>
        <w:rPr>
          <w:color w:val="000000"/>
        </w:rPr>
      </w:pPr>
      <w:r>
        <w:rPr>
          <w:color w:val="000000"/>
        </w:rPr>
        <w:t xml:space="preserve">5. az önkormányzat egészségügyi, egészséges életmódot érintő feladat- és hatáskörébe tartozó döntések előkészítésében és a végrehajtás folyamatában, </w:t>
      </w:r>
    </w:p>
    <w:p w14:paraId="773D4AF8" w14:textId="77777777" w:rsidR="00A67031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6</w:t>
      </w:r>
      <w:r w:rsidRPr="005765B7">
        <w:rPr>
          <w:color w:val="000000"/>
        </w:rPr>
        <w:t xml:space="preserve">. </w:t>
      </w:r>
      <w:r>
        <w:rPr>
          <w:color w:val="000000"/>
        </w:rPr>
        <w:t>n</w:t>
      </w:r>
      <w:r w:rsidRPr="005765B7">
        <w:rPr>
          <w:color w:val="000000"/>
        </w:rPr>
        <w:t>emzetiségek ügyeivel kapcsolatos feladatok</w:t>
      </w:r>
      <w:r>
        <w:rPr>
          <w:color w:val="000000"/>
        </w:rPr>
        <w:t xml:space="preserve">ban, </w:t>
      </w:r>
    </w:p>
    <w:p w14:paraId="0571F286" w14:textId="77777777" w:rsidR="00A67031" w:rsidRPr="005765B7" w:rsidRDefault="00A67031" w:rsidP="00A67031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7. az időseket érintő önkormányzati rendeletekről, előterjesztésekről. </w:t>
      </w:r>
    </w:p>
    <w:p w14:paraId="7F71BDD7" w14:textId="77777777" w:rsidR="00A67031" w:rsidRPr="00E8461B" w:rsidRDefault="00A67031" w:rsidP="00A6703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</w:t>
      </w:r>
      <w:r w:rsidRPr="00E8461B">
        <w:rPr>
          <w:color w:val="000000"/>
        </w:rPr>
        <w:t xml:space="preserve">. </w:t>
      </w:r>
      <w:r>
        <w:rPr>
          <w:color w:val="000000"/>
        </w:rPr>
        <w:t>a kulturális rendezvények lebonyolításáról,</w:t>
      </w:r>
    </w:p>
    <w:p w14:paraId="498CE607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9</w:t>
      </w:r>
      <w:r w:rsidRPr="005765B7">
        <w:rPr>
          <w:color w:val="000000"/>
        </w:rPr>
        <w:t xml:space="preserve">. a község </w:t>
      </w:r>
      <w:r>
        <w:rPr>
          <w:color w:val="000000"/>
        </w:rPr>
        <w:t xml:space="preserve">nevelési intézmény alapításáról átszervezéséről, megszüntetéséről, névváltoztatásáról, </w:t>
      </w:r>
    </w:p>
    <w:p w14:paraId="3D617D60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10. oktatás-, sport- és ifjúság helyzetéről szóló koncepcióról, programról, beszámolókról, </w:t>
      </w:r>
    </w:p>
    <w:p w14:paraId="601395C1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11. a nevelést érintő pénzügyi, gazdasági, vagyonjogi koncepciókról, tervekről, közalapítvány létrehozásáról, előterjesztésekről, </w:t>
      </w:r>
    </w:p>
    <w:p w14:paraId="6A64EAB2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12. a nevelési intézmény pedagógiai programjáról és SZMSZ-éről,</w:t>
      </w:r>
    </w:p>
    <w:p w14:paraId="3C8CA9D9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13. oktatási pályázatokról, pályaművekről,</w:t>
      </w:r>
    </w:p>
    <w:p w14:paraId="7B5CB4FB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14. közművelődést, és tömegkommunikációt érintő pénzügyi, gazdasági, vagyonjogi koncepciókról, tervekről, előterjesztésekről, </w:t>
      </w:r>
    </w:p>
    <w:p w14:paraId="2E980881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15. a község kulturális és egyéb nemzeti, állami ünnepek programjáról</w:t>
      </w:r>
    </w:p>
    <w:p w14:paraId="198B1881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16. a község sportéletét érintő előterjesztésekről, a községi sporttámogatások sportszervezetek közötti felosztásának koncepciójáról</w:t>
      </w:r>
    </w:p>
    <w:p w14:paraId="0837C5F6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17. az ifjúságnak a szabadidős programok szervezéséről,</w:t>
      </w:r>
    </w:p>
    <w:p w14:paraId="5EB23194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18. a Sportfejlesztési Koncepcióban leírt célkitűzésekről.</w:t>
      </w:r>
    </w:p>
    <w:p w14:paraId="7524D1FB" w14:textId="77777777" w:rsidR="00A67031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</w:p>
    <w:p w14:paraId="20987482" w14:textId="77777777" w:rsidR="00A67031" w:rsidRPr="005765B7" w:rsidRDefault="00A67031" w:rsidP="00A67031">
      <w:pPr>
        <w:autoSpaceDE w:val="0"/>
        <w:autoSpaceDN w:val="0"/>
        <w:adjustRightInd w:val="0"/>
        <w:rPr>
          <w:color w:val="000000"/>
          <w:u w:val="single"/>
        </w:rPr>
      </w:pPr>
      <w:r w:rsidRPr="005765B7">
        <w:rPr>
          <w:color w:val="000000"/>
          <w:u w:val="single"/>
        </w:rPr>
        <w:t>A bizottság dönt:</w:t>
      </w:r>
    </w:p>
    <w:p w14:paraId="13BA6F7A" w14:textId="77777777" w:rsidR="00A67031" w:rsidRPr="005765B7" w:rsidRDefault="00A67031" w:rsidP="00A67031">
      <w:pPr>
        <w:autoSpaceDE w:val="0"/>
        <w:autoSpaceDN w:val="0"/>
        <w:adjustRightInd w:val="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5765B7">
          <w:rPr>
            <w:color w:val="000000"/>
          </w:rPr>
          <w:t>1. A</w:t>
        </w:r>
      </w:smartTag>
      <w:r w:rsidRPr="005765B7">
        <w:rPr>
          <w:color w:val="000000"/>
        </w:rPr>
        <w:t xml:space="preserve"> képviselő-testület által átruházott hatásköröket a 4. melléklet tartalmazza.</w:t>
      </w:r>
      <w:r w:rsidRPr="005765B7">
        <w:rPr>
          <w:color w:val="000000"/>
        </w:rPr>
        <w:tab/>
      </w:r>
    </w:p>
    <w:p w14:paraId="72536366" w14:textId="77777777" w:rsidR="00A67031" w:rsidRDefault="00A67031" w:rsidP="00A6703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4193638" w14:textId="77777777" w:rsidR="00E56C2B" w:rsidRDefault="00E56C2B"/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031"/>
    <w:rsid w:val="00A67031"/>
    <w:rsid w:val="00E56C2B"/>
    <w:rsid w:val="00FA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7E2D38"/>
  <w15:chartTrackingRefBased/>
  <w15:docId w15:val="{8946A7C8-E1D7-4A94-B002-61F2A638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70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A670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2</cp:revision>
  <dcterms:created xsi:type="dcterms:W3CDTF">2019-10-25T06:09:00Z</dcterms:created>
  <dcterms:modified xsi:type="dcterms:W3CDTF">2020-02-28T11:10:00Z</dcterms:modified>
</cp:coreProperties>
</file>